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编号：57016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 xml:space="preserve">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“外币现钞提取、调运和携带出境审核”行政审批服务指南</w:t>
      </w: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项目名称：外币现钞提取、调运和携带出境审核；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项目编号：57016；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本指南适用于“外币现钞提取、调运和携带出境审核”的申请和办理。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（一）《中华人民共和国外汇管理条例》（国务院令第532号）第十五条：“携带、申报外币现钞出入境的限额，由国务院外汇管理部门规定”；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（二）《国务院对确需保留的行政审批项目设定行政许可的决定》（国务院令第412号）附件第495项“机构单笔提取超过规定金额外币现钞审批”。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四、个人外币现钞携带出境审核（一人携带超过等值10000美元现钞出境）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1.《中华人民共和国外汇管理条例》（国务院令532号）；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2.《携带外币现钞出入境管理暂行办法》（汇发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〔2003〕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102号）；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3.《关于印发〈携带外币现钞出入境管理操作规程〉的通知》（汇发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〔2004〕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21号）。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申请人存款或购汇银行所在地国家外汇管理局分支局。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申请人存款或购汇银行所在地国家外汇管理局分支局。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申请人为拟出境个人，应符合以下条件之一：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1.人数较多的出境团组；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2.出境时间较长或旅途较长的科学考察团组；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3.政府领导人出访；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4.出境人员赴战乱、外汇管制严格、金融条件差或金融动乱的国家；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5.其他特殊情况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除此之外，出境人员不得携带超过等值10000美元的外币现钞出境。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1.个人外币现钞携带出境审核新增（一人携带超过等值10000美元现钞出境）申请材料清单</w:t>
      </w:r>
    </w:p>
    <w:tbl>
      <w:tblPr>
        <w:tblStyle w:val="18"/>
        <w:tblW w:w="840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3969"/>
        <w:gridCol w:w="1701"/>
        <w:gridCol w:w="567"/>
        <w:gridCol w:w="850"/>
        <w:gridCol w:w="426"/>
        <w:gridCol w:w="4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护照等相关出境证件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有效签证或签注（实行免签或落地签的国家和地区不提供）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原件和加盖签章的复印件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存款证明（利息清单或取款凭条）或相关购汇凭证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原件和加盖企业公章的复印件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确需携带超过等值10000美元现钞出境的证明材料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原件和加盖企业公章的复印件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42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4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sz w:val="30"/>
          <w:szCs w:val="30"/>
        </w:rPr>
        <w:t>个人外币现钞携带出境审核补办（一人携带超过等值10000美元现钞出境）申请材料清单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 xml:space="preserve">    包括遗失《携带外汇出境许可证》的补办和逾期《携带外汇出境许可证》（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超过</w:t>
      </w:r>
      <w:r>
        <w:rPr>
          <w:rFonts w:ascii="Times New Roman" w:hAnsi="Times New Roman" w:eastAsia="仿宋_GB2312" w:cs="Times New Roman"/>
          <w:sz w:val="30"/>
          <w:szCs w:val="30"/>
        </w:rPr>
        <w:t>等值1万美元）的补办（个人出境后不予补办）。</w:t>
      </w:r>
    </w:p>
    <w:tbl>
      <w:tblPr>
        <w:tblStyle w:val="18"/>
        <w:tblW w:w="85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"/>
        <w:gridCol w:w="957"/>
        <w:gridCol w:w="718"/>
        <w:gridCol w:w="718"/>
        <w:gridCol w:w="718"/>
        <w:gridCol w:w="359"/>
        <w:gridCol w:w="47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提交材料名称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原件/复印件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份数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纸质/电子</w:t>
            </w:r>
          </w:p>
        </w:tc>
        <w:tc>
          <w:tcPr>
            <w:tcW w:w="35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要求</w:t>
            </w:r>
          </w:p>
        </w:tc>
        <w:tc>
          <w:tcPr>
            <w:tcW w:w="472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补办申请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原件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7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纸质</w:t>
            </w:r>
          </w:p>
        </w:tc>
        <w:tc>
          <w:tcPr>
            <w:tcW w:w="359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724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原《携带外汇出境许可证》由外汇局签发的，按此材料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由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外汇局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补办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外汇局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在补办的《携带外汇出境许可证》上加注“补办”字样。</w:t>
            </w: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申请人提交申请材料；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分支局受理；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分支局审查；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分支局审批；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材料齐全予以当场办理，材料不全或不符合其他法定形式的，一次性告知补正材料，并依法出具《行政许可补正通知书》或其他文书。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当场办理：申请、受理、审查、决定、出具《携带外汇出境许可证》或不予批准的行政许可书面决定。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《携带外汇出境许可证》（一人一证）。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当场告知申请人，现场领取。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即审即办。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 xml:space="preserve">    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（十八）示范文本及错误范例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个人申请携带超过等值10000美元现钞出境，应提交申请书，说明相关情况并证明其确有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携带外币现钞出境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需求，并签字；涉及单位组团出境的，应由单位提交申请并盖单位公章。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例：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外汇局XXX分局：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本人某某，身份证号/护照号为XX，今因公务原因/回国/南北极考察……须前往XX国/地区，XX国/地区系战乱/金融管制/……国家，本人须携带外币现钞XXX元出境，币种为XX。本人外币现钞来源为XXX/用途为XXX，望批准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  </w:t>
      </w:r>
    </w:p>
    <w:p>
      <w:pPr>
        <w:adjustRightInd w:val="0"/>
        <w:snapToGrid w:val="0"/>
        <w:spacing w:line="360" w:lineRule="auto"/>
        <w:ind w:firstLine="5850" w:firstLineChars="195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签名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  日期</w:t>
      </w: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外汇局XX分支局：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今我单位XXX，身份证号/护照号为XX，因南北极考察/公务出国/……须前往XX国/地区，XX国/地区系战乱/金融管制/南北极特殊地区……,须携带外币现钞XXX元出境，币种为XX。用途主要为……，望你单位批准。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单位公章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                     日期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错误范例：金额、申请人名称、携钞用途/来源、携钞金额及币种等项目遗漏，未签章确认，或用途不符合外汇局携钞出境相关法规要求。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widowControl/>
        <w:jc w:val="left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eastAsia="仿宋_GB2312"/>
          <w:color w:val="auto"/>
          <w:sz w:val="30"/>
          <w:szCs w:val="30"/>
        </w:rPr>
        <w:br w:type="page"/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_GB2312" w:eastAsia="仿宋_GB2312"/>
          <w:color w:val="auto"/>
          <w:sz w:val="30"/>
          <w:szCs w:val="30"/>
        </w:rPr>
        <w:t>附录</w: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jc w:val="center"/>
        <w:rPr>
          <w:rFonts w:ascii="黑体" w:eastAsia="黑体"/>
          <w:color w:val="auto"/>
          <w:sz w:val="30"/>
          <w:szCs w:val="30"/>
        </w:rPr>
      </w:pPr>
      <w:r>
        <w:rPr>
          <w:rFonts w:hint="eastAsia" w:ascii="黑体" w:eastAsia="黑体"/>
          <w:color w:val="auto"/>
          <w:sz w:val="30"/>
          <w:szCs w:val="30"/>
        </w:rPr>
        <w:t>基本流程图</w: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36" o:spid="_x0000_s1026" type="#_x0000_t116" style="position:absolute;left:0;margin-left:0.15pt;margin-top:5.95pt;height:58.6pt;width:86.2pt;rotation:0f;z-index:25165824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申请人提交申请材料</w:t>
                  </w:r>
                </w:p>
              </w:txbxContent>
            </v:textbox>
          </v:shape>
        </w:pic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roundrect id="AutoShape 639" o:spid="_x0000_s1027" style="position:absolute;left:0;margin-left:144.95pt;margin-top:139.3pt;height:31.5pt;width:268.1pt;rotation:0f;z-index:251661312;" o:ole="f" fillcolor="#FFFFFF" filled="t" o:preferrelative="t" stroked="t" coordsize="21600,21600" arcsize="16.6666666666667%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材料齐全予以当场办理</w:t>
                  </w:r>
                </w:p>
                <w:p/>
              </w:txbxContent>
            </v:textbox>
          </v:roundrect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roundrect id="AutoShape 637" o:spid="_x0000_s1028" style="position:absolute;left:0;margin-left:273.6pt;margin-top:28.3pt;height:33.7pt;width:146.45pt;rotation:0f;z-index:251659264;" o:ole="f" fillcolor="#FFFFFF" filled="t" o:preferrelative="t" stroked="t" coordsize="21600,21600" arcsize="16.6666666666667%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申请人补全材料</w:t>
                  </w:r>
                </w:p>
              </w:txbxContent>
            </v:textbox>
          </v:roundrect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roundrect id="AutoShape 638" o:spid="_x0000_s1029" style="position:absolute;left:0;margin-left:144.95pt;margin-top:86.7pt;height:43.55pt;width:268.1pt;rotation:0f;z-index:251660288;" o:ole="f" fillcolor="#FFFFFF" filled="t" o:preferrelative="t" stroked="t" coordsize="21600,21600" arcsize="16.6666666666667%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材料不全或不符合其他法定形式的，一次性告知补正材料，并依法出具《行政许可补正通知书》或其他文书</w:t>
                  </w:r>
                </w:p>
              </w:txbxContent>
            </v:textbox>
          </v:roundrect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5" o:spid="_x0000_s1030" type="#_x0000_t110" style="position:absolute;left:0;margin-left:-33pt;margin-top:75.55pt;height:95.25pt;width:147.75pt;rotation:0f;z-index:251667456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分支局受理、审查、审批</w:t>
                  </w:r>
                </w:p>
              </w:txbxContent>
            </v:textbox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4" o:spid="_x0000_s1031" type="#_x0000_t32" style="position:absolute;left:0;flip:x;margin-left:41.45pt;margin-top:47.75pt;height:0.05pt;width:232.15pt;rotation:0f;z-index:251666432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3" o:spid="_x0000_s1032" type="#_x0000_t32" style="position:absolute;left:0;flip:y;margin-left:345.35pt;margin-top:62pt;height:24.7pt;width:0.05pt;rotation:0f;z-index:251665408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2" o:spid="_x0000_s1033" type="#_x0000_t32" style="position:absolute;left:0;margin-left:86.35pt;margin-top:142.2pt;height:0.05pt;width:58.6pt;rotation:0f;z-index:251664384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1" o:spid="_x0000_s1034" type="#_x0000_t32" style="position:absolute;left:0;margin-left:86.35pt;margin-top:104.7pt;height:0.05pt;width:58.6pt;rotation:0f;z-index:251663360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仿宋_GB2312" w:hAnsi="Calibri" w:eastAsia="仿宋_GB2312" w:cs="黑体"/>
          <w:color w:val="auto"/>
          <w:kern w:val="2"/>
          <w:sz w:val="30"/>
          <w:szCs w:val="30"/>
          <w:lang w:val="en-US" w:eastAsia="zh-CN" w:bidi="ar-SA"/>
        </w:rPr>
        <w:pict>
          <v:shape id="AutoShape 640" o:spid="_x0000_s1035" type="#_x0000_t32" style="position:absolute;left:0;margin-left:40.6pt;margin-top:33.35pt;height:42.2pt;width:0.05pt;rotation:0f;z-index:251662336;" o:ole="f" fillcolor="#FFFFFF" filled="t" o:preferrelative="t" stroked="t" coordorigin="0,0" coordsize="21600,21600"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ind w:right="300"/>
        <w:rPr>
          <w:rFonts w:ascii="仿宋_GB2312" w:eastAsia="仿宋_GB2312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585"/>
        <w:rPr>
          <w:color w:val="auto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07600"/>
    <w:rsid w:val="00022191"/>
    <w:rsid w:val="00023783"/>
    <w:rsid w:val="00041960"/>
    <w:rsid w:val="00042B58"/>
    <w:rsid w:val="00054B00"/>
    <w:rsid w:val="00055270"/>
    <w:rsid w:val="00057F76"/>
    <w:rsid w:val="00064A08"/>
    <w:rsid w:val="0006560A"/>
    <w:rsid w:val="00067BFA"/>
    <w:rsid w:val="00072F8A"/>
    <w:rsid w:val="000750C8"/>
    <w:rsid w:val="00080630"/>
    <w:rsid w:val="0008322A"/>
    <w:rsid w:val="00091661"/>
    <w:rsid w:val="00092D53"/>
    <w:rsid w:val="00096CBB"/>
    <w:rsid w:val="00097F7B"/>
    <w:rsid w:val="000B1B41"/>
    <w:rsid w:val="000B6901"/>
    <w:rsid w:val="000B728B"/>
    <w:rsid w:val="000C15B3"/>
    <w:rsid w:val="000C2B33"/>
    <w:rsid w:val="000D1995"/>
    <w:rsid w:val="000D7478"/>
    <w:rsid w:val="00120DFD"/>
    <w:rsid w:val="0012271F"/>
    <w:rsid w:val="00130519"/>
    <w:rsid w:val="00135BEE"/>
    <w:rsid w:val="0014667A"/>
    <w:rsid w:val="00154B58"/>
    <w:rsid w:val="00157C64"/>
    <w:rsid w:val="00157E81"/>
    <w:rsid w:val="00170126"/>
    <w:rsid w:val="00177059"/>
    <w:rsid w:val="00181D3E"/>
    <w:rsid w:val="00186BC2"/>
    <w:rsid w:val="00196FAE"/>
    <w:rsid w:val="001A3E49"/>
    <w:rsid w:val="001A72AA"/>
    <w:rsid w:val="001B09C8"/>
    <w:rsid w:val="001B1E2C"/>
    <w:rsid w:val="001C44C7"/>
    <w:rsid w:val="001D65A2"/>
    <w:rsid w:val="001E1407"/>
    <w:rsid w:val="001F08A9"/>
    <w:rsid w:val="001F3DEE"/>
    <w:rsid w:val="001F4BD4"/>
    <w:rsid w:val="001F7297"/>
    <w:rsid w:val="00205D07"/>
    <w:rsid w:val="00212F39"/>
    <w:rsid w:val="00214B36"/>
    <w:rsid w:val="00217116"/>
    <w:rsid w:val="00231EED"/>
    <w:rsid w:val="00233841"/>
    <w:rsid w:val="002343C8"/>
    <w:rsid w:val="00235736"/>
    <w:rsid w:val="00235F24"/>
    <w:rsid w:val="002417D2"/>
    <w:rsid w:val="00241FE8"/>
    <w:rsid w:val="0024527E"/>
    <w:rsid w:val="00253743"/>
    <w:rsid w:val="00253F7B"/>
    <w:rsid w:val="00263773"/>
    <w:rsid w:val="00263B1F"/>
    <w:rsid w:val="002750BA"/>
    <w:rsid w:val="00281976"/>
    <w:rsid w:val="00291C17"/>
    <w:rsid w:val="0029313A"/>
    <w:rsid w:val="002A668C"/>
    <w:rsid w:val="002B0B1C"/>
    <w:rsid w:val="002B598D"/>
    <w:rsid w:val="002B61C1"/>
    <w:rsid w:val="002E1323"/>
    <w:rsid w:val="002F2D2F"/>
    <w:rsid w:val="002F3868"/>
    <w:rsid w:val="00300EF5"/>
    <w:rsid w:val="00302119"/>
    <w:rsid w:val="00302E87"/>
    <w:rsid w:val="00307F23"/>
    <w:rsid w:val="00310261"/>
    <w:rsid w:val="00317654"/>
    <w:rsid w:val="003270F0"/>
    <w:rsid w:val="00342667"/>
    <w:rsid w:val="00343044"/>
    <w:rsid w:val="00344B01"/>
    <w:rsid w:val="00353AC4"/>
    <w:rsid w:val="003616B4"/>
    <w:rsid w:val="00373EC0"/>
    <w:rsid w:val="003A090F"/>
    <w:rsid w:val="003A57B2"/>
    <w:rsid w:val="003B755F"/>
    <w:rsid w:val="003C0E26"/>
    <w:rsid w:val="003C7132"/>
    <w:rsid w:val="003D77A5"/>
    <w:rsid w:val="003E6BF6"/>
    <w:rsid w:val="003F221D"/>
    <w:rsid w:val="003F3097"/>
    <w:rsid w:val="00402AE8"/>
    <w:rsid w:val="00404C3E"/>
    <w:rsid w:val="00405FE6"/>
    <w:rsid w:val="004105BC"/>
    <w:rsid w:val="00420571"/>
    <w:rsid w:val="00421C27"/>
    <w:rsid w:val="00440A1F"/>
    <w:rsid w:val="00443603"/>
    <w:rsid w:val="00443604"/>
    <w:rsid w:val="004501EA"/>
    <w:rsid w:val="00452108"/>
    <w:rsid w:val="00460458"/>
    <w:rsid w:val="00461294"/>
    <w:rsid w:val="0046792D"/>
    <w:rsid w:val="004767DF"/>
    <w:rsid w:val="00493CCC"/>
    <w:rsid w:val="004A0218"/>
    <w:rsid w:val="004A7840"/>
    <w:rsid w:val="004B545A"/>
    <w:rsid w:val="004B7E80"/>
    <w:rsid w:val="004C457E"/>
    <w:rsid w:val="004C48D5"/>
    <w:rsid w:val="004D03B7"/>
    <w:rsid w:val="004D1436"/>
    <w:rsid w:val="004D57AE"/>
    <w:rsid w:val="004E6A8C"/>
    <w:rsid w:val="005056D4"/>
    <w:rsid w:val="00526B2B"/>
    <w:rsid w:val="005362B0"/>
    <w:rsid w:val="00540AE9"/>
    <w:rsid w:val="00542447"/>
    <w:rsid w:val="00564312"/>
    <w:rsid w:val="00583BE5"/>
    <w:rsid w:val="005938DE"/>
    <w:rsid w:val="005A2981"/>
    <w:rsid w:val="005C3FAA"/>
    <w:rsid w:val="005C6937"/>
    <w:rsid w:val="005C7F02"/>
    <w:rsid w:val="005E1B5C"/>
    <w:rsid w:val="005F0A86"/>
    <w:rsid w:val="005F144A"/>
    <w:rsid w:val="005F1C00"/>
    <w:rsid w:val="0061621E"/>
    <w:rsid w:val="0062600A"/>
    <w:rsid w:val="00630AA8"/>
    <w:rsid w:val="00630B2E"/>
    <w:rsid w:val="00643D2A"/>
    <w:rsid w:val="0066041A"/>
    <w:rsid w:val="00664E11"/>
    <w:rsid w:val="00673B30"/>
    <w:rsid w:val="00696E5D"/>
    <w:rsid w:val="006A1A06"/>
    <w:rsid w:val="006B49E8"/>
    <w:rsid w:val="006B5B86"/>
    <w:rsid w:val="006C5908"/>
    <w:rsid w:val="006C633E"/>
    <w:rsid w:val="006D56AB"/>
    <w:rsid w:val="006D734F"/>
    <w:rsid w:val="006D74BC"/>
    <w:rsid w:val="006E043F"/>
    <w:rsid w:val="006E4695"/>
    <w:rsid w:val="006E4B8B"/>
    <w:rsid w:val="006E5901"/>
    <w:rsid w:val="0071091C"/>
    <w:rsid w:val="00714961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7269F"/>
    <w:rsid w:val="00785F45"/>
    <w:rsid w:val="007A07F1"/>
    <w:rsid w:val="007A2780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F0863"/>
    <w:rsid w:val="007F2F3B"/>
    <w:rsid w:val="00802307"/>
    <w:rsid w:val="00811DFB"/>
    <w:rsid w:val="0082168E"/>
    <w:rsid w:val="00821968"/>
    <w:rsid w:val="0084639E"/>
    <w:rsid w:val="008471B6"/>
    <w:rsid w:val="0084740A"/>
    <w:rsid w:val="00851521"/>
    <w:rsid w:val="0085686A"/>
    <w:rsid w:val="00860878"/>
    <w:rsid w:val="008731FF"/>
    <w:rsid w:val="0088294A"/>
    <w:rsid w:val="0089282A"/>
    <w:rsid w:val="008A4538"/>
    <w:rsid w:val="008A704B"/>
    <w:rsid w:val="008B08D2"/>
    <w:rsid w:val="008B4EE5"/>
    <w:rsid w:val="008B5807"/>
    <w:rsid w:val="008D5FA0"/>
    <w:rsid w:val="008E2D38"/>
    <w:rsid w:val="008F5724"/>
    <w:rsid w:val="008F5900"/>
    <w:rsid w:val="00902633"/>
    <w:rsid w:val="009027D8"/>
    <w:rsid w:val="0090372F"/>
    <w:rsid w:val="00911E27"/>
    <w:rsid w:val="00911E9A"/>
    <w:rsid w:val="0092129A"/>
    <w:rsid w:val="00925BB2"/>
    <w:rsid w:val="00930C8C"/>
    <w:rsid w:val="009360EA"/>
    <w:rsid w:val="00947C57"/>
    <w:rsid w:val="00951149"/>
    <w:rsid w:val="00960EDB"/>
    <w:rsid w:val="009622DB"/>
    <w:rsid w:val="009664BC"/>
    <w:rsid w:val="00980F02"/>
    <w:rsid w:val="00991B77"/>
    <w:rsid w:val="00997523"/>
    <w:rsid w:val="0099781D"/>
    <w:rsid w:val="009A0C5D"/>
    <w:rsid w:val="009A58EB"/>
    <w:rsid w:val="009C4672"/>
    <w:rsid w:val="009C491B"/>
    <w:rsid w:val="009D0911"/>
    <w:rsid w:val="009D24F8"/>
    <w:rsid w:val="009D6647"/>
    <w:rsid w:val="009D688C"/>
    <w:rsid w:val="009F7A36"/>
    <w:rsid w:val="00A1538B"/>
    <w:rsid w:val="00A249C2"/>
    <w:rsid w:val="00A24FAB"/>
    <w:rsid w:val="00A27E4F"/>
    <w:rsid w:val="00A301E7"/>
    <w:rsid w:val="00A3068F"/>
    <w:rsid w:val="00A371ED"/>
    <w:rsid w:val="00A3762C"/>
    <w:rsid w:val="00A42E69"/>
    <w:rsid w:val="00A45CA7"/>
    <w:rsid w:val="00A51415"/>
    <w:rsid w:val="00A6014E"/>
    <w:rsid w:val="00A60356"/>
    <w:rsid w:val="00A66F2C"/>
    <w:rsid w:val="00A81DF1"/>
    <w:rsid w:val="00A90EF3"/>
    <w:rsid w:val="00AA279A"/>
    <w:rsid w:val="00AA7717"/>
    <w:rsid w:val="00AB131E"/>
    <w:rsid w:val="00AB29E5"/>
    <w:rsid w:val="00AB644F"/>
    <w:rsid w:val="00AC3F5E"/>
    <w:rsid w:val="00AE7ACF"/>
    <w:rsid w:val="00B06409"/>
    <w:rsid w:val="00B10912"/>
    <w:rsid w:val="00B17D66"/>
    <w:rsid w:val="00B31FD9"/>
    <w:rsid w:val="00B33782"/>
    <w:rsid w:val="00B35D3A"/>
    <w:rsid w:val="00B422F1"/>
    <w:rsid w:val="00B71531"/>
    <w:rsid w:val="00B7456C"/>
    <w:rsid w:val="00B763AA"/>
    <w:rsid w:val="00B84131"/>
    <w:rsid w:val="00B8630E"/>
    <w:rsid w:val="00B865B8"/>
    <w:rsid w:val="00B931F4"/>
    <w:rsid w:val="00B95573"/>
    <w:rsid w:val="00B96395"/>
    <w:rsid w:val="00BA2AF8"/>
    <w:rsid w:val="00BB2650"/>
    <w:rsid w:val="00BB5BDC"/>
    <w:rsid w:val="00BB7B76"/>
    <w:rsid w:val="00BC7E04"/>
    <w:rsid w:val="00BD233D"/>
    <w:rsid w:val="00BD6698"/>
    <w:rsid w:val="00BF4EF0"/>
    <w:rsid w:val="00C01775"/>
    <w:rsid w:val="00C02E44"/>
    <w:rsid w:val="00C147D2"/>
    <w:rsid w:val="00C2075F"/>
    <w:rsid w:val="00C2377A"/>
    <w:rsid w:val="00C23799"/>
    <w:rsid w:val="00C274C9"/>
    <w:rsid w:val="00C31E02"/>
    <w:rsid w:val="00C3486D"/>
    <w:rsid w:val="00C45BC1"/>
    <w:rsid w:val="00C54291"/>
    <w:rsid w:val="00C672C3"/>
    <w:rsid w:val="00C712B2"/>
    <w:rsid w:val="00C855E2"/>
    <w:rsid w:val="00C94325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4849"/>
    <w:rsid w:val="00CE5C8E"/>
    <w:rsid w:val="00CE5F49"/>
    <w:rsid w:val="00D01626"/>
    <w:rsid w:val="00D140AD"/>
    <w:rsid w:val="00D14CBC"/>
    <w:rsid w:val="00D21ADA"/>
    <w:rsid w:val="00D33A4D"/>
    <w:rsid w:val="00D33F76"/>
    <w:rsid w:val="00D41F5E"/>
    <w:rsid w:val="00D43DC0"/>
    <w:rsid w:val="00D54E56"/>
    <w:rsid w:val="00D6407D"/>
    <w:rsid w:val="00D90907"/>
    <w:rsid w:val="00D93E78"/>
    <w:rsid w:val="00DA7B4D"/>
    <w:rsid w:val="00DA7D86"/>
    <w:rsid w:val="00DC6E91"/>
    <w:rsid w:val="00DC7514"/>
    <w:rsid w:val="00DD3845"/>
    <w:rsid w:val="00E038A4"/>
    <w:rsid w:val="00E1687A"/>
    <w:rsid w:val="00E20A2E"/>
    <w:rsid w:val="00E277DE"/>
    <w:rsid w:val="00E27EE9"/>
    <w:rsid w:val="00E3239D"/>
    <w:rsid w:val="00E3254B"/>
    <w:rsid w:val="00E3439B"/>
    <w:rsid w:val="00E42C5F"/>
    <w:rsid w:val="00E65A1B"/>
    <w:rsid w:val="00E72F1F"/>
    <w:rsid w:val="00E75297"/>
    <w:rsid w:val="00E934AB"/>
    <w:rsid w:val="00EA06AC"/>
    <w:rsid w:val="00EA08BF"/>
    <w:rsid w:val="00EA24FB"/>
    <w:rsid w:val="00EB3204"/>
    <w:rsid w:val="00EB50BA"/>
    <w:rsid w:val="00EB5B41"/>
    <w:rsid w:val="00EC3D33"/>
    <w:rsid w:val="00EC552E"/>
    <w:rsid w:val="00ED302A"/>
    <w:rsid w:val="00ED3A42"/>
    <w:rsid w:val="00EE02BC"/>
    <w:rsid w:val="00EE6970"/>
    <w:rsid w:val="00EF38D0"/>
    <w:rsid w:val="00EF3DDF"/>
    <w:rsid w:val="00EF4A8C"/>
    <w:rsid w:val="00EF4EB8"/>
    <w:rsid w:val="00F2678C"/>
    <w:rsid w:val="00F27B38"/>
    <w:rsid w:val="00F341DD"/>
    <w:rsid w:val="00F40278"/>
    <w:rsid w:val="00F41832"/>
    <w:rsid w:val="00F43EE1"/>
    <w:rsid w:val="00F56988"/>
    <w:rsid w:val="00F5789E"/>
    <w:rsid w:val="00F620FB"/>
    <w:rsid w:val="00F64129"/>
    <w:rsid w:val="00F6571F"/>
    <w:rsid w:val="00F74787"/>
    <w:rsid w:val="00F755CD"/>
    <w:rsid w:val="00F8687E"/>
    <w:rsid w:val="00F91E34"/>
    <w:rsid w:val="00F93331"/>
    <w:rsid w:val="00F95549"/>
    <w:rsid w:val="00FA1E24"/>
    <w:rsid w:val="00FA24FB"/>
    <w:rsid w:val="00FA632B"/>
    <w:rsid w:val="00FB38EA"/>
    <w:rsid w:val="00FB5E0F"/>
    <w:rsid w:val="00FB6AFF"/>
    <w:rsid w:val="00FC4D8F"/>
    <w:rsid w:val="00FD06D3"/>
    <w:rsid w:val="00FE3157"/>
    <w:rsid w:val="00FE6865"/>
    <w:rsid w:val="00FE6993"/>
    <w:rsid w:val="00FE766F"/>
    <w:rsid w:val="044F1D27"/>
    <w:rsid w:val="05B3228F"/>
    <w:rsid w:val="151847B0"/>
    <w:rsid w:val="16C64D04"/>
    <w:rsid w:val="1C5433B4"/>
    <w:rsid w:val="1D302646"/>
    <w:rsid w:val="25E30075"/>
    <w:rsid w:val="27544447"/>
    <w:rsid w:val="280D0134"/>
    <w:rsid w:val="281842F6"/>
    <w:rsid w:val="29956345"/>
    <w:rsid w:val="2CF567BD"/>
    <w:rsid w:val="2DE978E7"/>
    <w:rsid w:val="2ECD5D9C"/>
    <w:rsid w:val="334C3E41"/>
    <w:rsid w:val="36FC6942"/>
    <w:rsid w:val="3C583998"/>
    <w:rsid w:val="3E642E60"/>
    <w:rsid w:val="43214B50"/>
    <w:rsid w:val="47416DB7"/>
    <w:rsid w:val="47DA4232"/>
    <w:rsid w:val="5B322E03"/>
    <w:rsid w:val="650D3B09"/>
    <w:rsid w:val="69BE32CD"/>
    <w:rsid w:val="6CDB431A"/>
    <w:rsid w:val="701E6BDF"/>
    <w:rsid w:val="7D532E69"/>
    <w:rsid w:val="7DD4484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420</Words>
  <Characters>2394</Characters>
  <Lines>19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2020-02-27T04:04:00Z</dcterms:created>
  <dc:creator>裴建君2</dc:creator>
  <cp:lastModifiedBy>丁蒙/办公室/南宁/PBC</cp:lastModifiedBy>
  <cp:lastPrinted>2019-06-11T06:57:00Z</cp:lastPrinted>
  <dcterms:modified xsi:type="dcterms:W3CDTF">2022-07-01T01:00:09Z</dcterms:modified>
  <dc:title>编号：57016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